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B8" w:rsidRDefault="008C28B8">
      <w:pPr>
        <w:pStyle w:val="Standard"/>
      </w:pPr>
      <w:bookmarkStart w:id="0" w:name="_GoBack"/>
      <w:bookmarkEnd w:id="0"/>
    </w:p>
    <w:p w:rsidR="008C28B8" w:rsidRDefault="00A35F67">
      <w:pPr>
        <w:pStyle w:val="Standard"/>
        <w:rPr>
          <w:b/>
          <w:bCs/>
          <w:sz w:val="28"/>
          <w:szCs w:val="28"/>
        </w:rPr>
      </w:pPr>
      <w:r>
        <w:rPr>
          <w:b/>
          <w:bCs/>
          <w:i/>
          <w:iCs/>
          <w:sz w:val="28"/>
          <w:szCs w:val="28"/>
        </w:rPr>
        <w:t>Intelligence IST</w:t>
      </w:r>
      <w:r>
        <w:rPr>
          <w:b/>
          <w:bCs/>
          <w:sz w:val="28"/>
          <w:szCs w:val="28"/>
        </w:rPr>
        <w:t> : pour une veille stratégique mutualisée au sein du réseau EPRIST</w:t>
      </w:r>
    </w:p>
    <w:p w:rsidR="008C28B8" w:rsidRDefault="008C28B8">
      <w:pPr>
        <w:pStyle w:val="Standard"/>
      </w:pPr>
    </w:p>
    <w:p w:rsidR="008C28B8" w:rsidRDefault="008C28B8">
      <w:pPr>
        <w:pStyle w:val="Standard"/>
      </w:pPr>
    </w:p>
    <w:p w:rsidR="008C28B8" w:rsidRDefault="00A35F67">
      <w:pPr>
        <w:pStyle w:val="Standard"/>
      </w:pPr>
      <w:r>
        <w:t xml:space="preserve">Ce ??? octobre 2015 marque la parution du premier billet du service </w:t>
      </w:r>
      <w:r>
        <w:rPr>
          <w:i/>
          <w:iCs/>
        </w:rPr>
        <w:t>Intelligence IST</w:t>
      </w:r>
      <w:r>
        <w:t xml:space="preserve"> </w:t>
      </w:r>
      <w:r>
        <w:rPr>
          <w:i/>
          <w:iCs/>
        </w:rPr>
        <w:t>,</w:t>
      </w:r>
      <w:r>
        <w:t xml:space="preserve"> un service de veille et d'intelligence stratégique du secteur de l'information </w:t>
      </w:r>
      <w:proofErr w:type="spellStart"/>
      <w:r>
        <w:t>scientitifique</w:t>
      </w:r>
      <w:proofErr w:type="spellEnd"/>
      <w:r>
        <w:t xml:space="preserve"> et technique (IST). Cet outil de veille mutualisée est un nouveau service d'EPRIST, l'association qui rassemble les directeurs de l'IST au sein des organismes </w:t>
      </w:r>
      <w:r>
        <w:t>publics de recherche français.</w:t>
      </w:r>
    </w:p>
    <w:p w:rsidR="008C28B8" w:rsidRDefault="008C28B8">
      <w:pPr>
        <w:pStyle w:val="Standard"/>
      </w:pPr>
    </w:p>
    <w:p w:rsidR="008C28B8" w:rsidRDefault="00A35F67">
      <w:pPr>
        <w:pStyle w:val="Standard"/>
        <w:rPr>
          <w:b/>
          <w:bCs/>
        </w:rPr>
      </w:pPr>
      <w:r>
        <w:rPr>
          <w:b/>
          <w:bCs/>
        </w:rPr>
        <w:t>Doter la recherche publique française d'un service de veille et d'analyse stratégique sur le secteur de l'IST</w:t>
      </w:r>
    </w:p>
    <w:p w:rsidR="008C28B8" w:rsidRDefault="008C28B8">
      <w:pPr>
        <w:pStyle w:val="Standard"/>
        <w:rPr>
          <w:sz w:val="16"/>
          <w:szCs w:val="16"/>
        </w:rPr>
      </w:pPr>
    </w:p>
    <w:p w:rsidR="008C28B8" w:rsidRDefault="00A35F67">
      <w:pPr>
        <w:pStyle w:val="Standard"/>
      </w:pPr>
      <w:r>
        <w:t>Pourquoi lancer aujourd'hui cet effort de mutualisation de la veille sur les problématiques IST ? Les raisons en</w:t>
      </w:r>
      <w:r>
        <w:t xml:space="preserve"> sont multiples :</w:t>
      </w:r>
    </w:p>
    <w:p w:rsidR="008C28B8" w:rsidRDefault="008C28B8">
      <w:pPr>
        <w:pStyle w:val="Standard"/>
        <w:rPr>
          <w:sz w:val="12"/>
          <w:szCs w:val="12"/>
        </w:rPr>
      </w:pPr>
    </w:p>
    <w:p w:rsidR="008C28B8" w:rsidRDefault="00A35F67">
      <w:pPr>
        <w:pStyle w:val="Standard"/>
        <w:numPr>
          <w:ilvl w:val="0"/>
          <w:numId w:val="1"/>
        </w:numPr>
      </w:pPr>
      <w:r>
        <w:t>depuis 50 ans, le secteur de l'IST a été l'un des plus innovants en matière de mobilisation de l'information. Cette innovation se poursuit à un rythme soutenu, multipliant les signaux de veille. Capter ces signaux, les hiérarchiser, leur</w:t>
      </w:r>
      <w:r>
        <w:t xml:space="preserve"> donner du sens est la première ambition du service </w:t>
      </w:r>
      <w:r>
        <w:rPr>
          <w:i/>
          <w:iCs/>
        </w:rPr>
        <w:t>Intelligence IST</w:t>
      </w:r>
      <w:r>
        <w:t>,</w:t>
      </w:r>
    </w:p>
    <w:p w:rsidR="008C28B8" w:rsidRDefault="008C28B8">
      <w:pPr>
        <w:pStyle w:val="Standard"/>
        <w:rPr>
          <w:sz w:val="12"/>
          <w:szCs w:val="12"/>
        </w:rPr>
      </w:pPr>
    </w:p>
    <w:p w:rsidR="008C28B8" w:rsidRDefault="00A35F67">
      <w:pPr>
        <w:pStyle w:val="Standard"/>
        <w:numPr>
          <w:ilvl w:val="0"/>
          <w:numId w:val="1"/>
        </w:numPr>
      </w:pPr>
      <w:r>
        <w:t>l'écosystème global de l'IST est affecté par une mutation profonde de ses fondamentaux stratégiques. Les modèles économiques dominants sont remis en cause. La forme même de la communica</w:t>
      </w:r>
      <w:r>
        <w:t xml:space="preserve">tion scientifique a vocation à évoluer en profondeur dans les prochaines années. </w:t>
      </w:r>
      <w:r>
        <w:t>Les pouvoirs publics sont engagés dans une action de longue haleine visant à promouvoir une «science ouverte» se définissant par l’«Open Access» aux ressources documentaires s</w:t>
      </w:r>
      <w:r>
        <w:t xml:space="preserve">cientifiques et par l’ «Open </w:t>
      </w:r>
      <w:proofErr w:type="spellStart"/>
      <w:r>
        <w:t>Process</w:t>
      </w:r>
      <w:proofErr w:type="spellEnd"/>
      <w:r>
        <w:t xml:space="preserve">» c’est-à-dire la prise en charge du </w:t>
      </w:r>
      <w:proofErr w:type="spellStart"/>
      <w:r>
        <w:t>workflow</w:t>
      </w:r>
      <w:proofErr w:type="spellEnd"/>
      <w:r>
        <w:t xml:space="preserve"> des tâches IST par des outils non propriétaires. Les grands groupes privés de l'édition scientifique et technique ont acquis une puissance qu'il n'avaient pas il y a une déce</w:t>
      </w:r>
      <w:r>
        <w:t>nnie encore. Les logiques collaboratives modifient en profondeur les usages de l'IST ; des usages que leurs « traces numériques » permettent de connaître avec une précision inédite. Face à ces mutations, la veille doit se compléter d'un effort d'analyse st</w:t>
      </w:r>
      <w:r>
        <w:t>ratégique. Là aussi il s'agit de donner du sens et de développer une vision prospective l'écosystème global de l'IST.</w:t>
      </w:r>
    </w:p>
    <w:p w:rsidR="008C28B8" w:rsidRDefault="008C28B8">
      <w:pPr>
        <w:pStyle w:val="Standard"/>
        <w:rPr>
          <w:sz w:val="12"/>
          <w:szCs w:val="12"/>
        </w:rPr>
      </w:pPr>
    </w:p>
    <w:p w:rsidR="008C28B8" w:rsidRDefault="00A35F67">
      <w:pPr>
        <w:pStyle w:val="Standard"/>
        <w:numPr>
          <w:ilvl w:val="0"/>
          <w:numId w:val="1"/>
        </w:numPr>
      </w:pPr>
      <w:r>
        <w:t>La montée en puissance des logiques de plates-formes multifonctionnelles, l’opacité des structures de coûts de ces dernières, la capacité</w:t>
      </w:r>
      <w:r>
        <w:t xml:space="preserve"> d’innovation des très grands éditeurs, leur puissance financière, leur contrôle d’une part croissante des flux de publications scientifiques, la qualité de leur vision stratégique : tous ces facteurs risquent à terme de déséquilibrer le rapport entre les </w:t>
      </w:r>
      <w:r>
        <w:t>fournisseurs privés et les acteurs de la recherche publique et de l’enseignement supérieur au détriment de ces derniers. La mutualisation des achats de ressources et de services est à elle seule insuffisante pour corriger ce déséquilibre. Seule le développ</w:t>
      </w:r>
      <w:r>
        <w:t xml:space="preserve">ement d'une réflexion stratégique et </w:t>
      </w:r>
      <w:r>
        <w:rPr>
          <w:i/>
          <w:iCs/>
          <w:u w:val="single"/>
        </w:rPr>
        <w:t>partagée</w:t>
      </w:r>
      <w:r>
        <w:t xml:space="preserve"> au sein de la recherche française permettra au secteur public de se doter d'une vision prospective d'une qualité égale à celle des grands éditeurs.</w:t>
      </w:r>
    </w:p>
    <w:p w:rsidR="008C28B8" w:rsidRDefault="008C28B8">
      <w:pPr>
        <w:pStyle w:val="Standard"/>
      </w:pPr>
    </w:p>
    <w:p w:rsidR="008C28B8" w:rsidRDefault="008C28B8">
      <w:pPr>
        <w:pStyle w:val="Standard"/>
      </w:pPr>
    </w:p>
    <w:p w:rsidR="008C28B8" w:rsidRDefault="00A35F67">
      <w:pPr>
        <w:pStyle w:val="Standard"/>
        <w:rPr>
          <w:b/>
          <w:bCs/>
        </w:rPr>
      </w:pPr>
      <w:r>
        <w:rPr>
          <w:b/>
          <w:bCs/>
        </w:rPr>
        <w:t>Détecter et évaluer l'innovation et développer une vision p</w:t>
      </w:r>
      <w:r>
        <w:rPr>
          <w:b/>
          <w:bCs/>
        </w:rPr>
        <w:t>rospective des problématiques IST</w:t>
      </w:r>
    </w:p>
    <w:p w:rsidR="008C28B8" w:rsidRDefault="008C28B8">
      <w:pPr>
        <w:pStyle w:val="Standard"/>
        <w:rPr>
          <w:sz w:val="16"/>
          <w:szCs w:val="16"/>
        </w:rPr>
      </w:pPr>
    </w:p>
    <w:p w:rsidR="008C28B8" w:rsidRDefault="00A35F67">
      <w:pPr>
        <w:pStyle w:val="Standard"/>
        <w:numPr>
          <w:ilvl w:val="0"/>
          <w:numId w:val="2"/>
        </w:numPr>
      </w:pPr>
      <w:r>
        <w:rPr>
          <w:i/>
          <w:iCs/>
        </w:rPr>
        <w:t>Tendances, silences et signaux faibles</w:t>
      </w:r>
      <w:r>
        <w:t xml:space="preserve"> : c'est le repérage de ces trois types de signaux de veille qui sera au cœur du travail d'Intelligence IST. </w:t>
      </w:r>
      <w:r>
        <w:rPr>
          <w:i/>
          <w:iCs/>
        </w:rPr>
        <w:t>Tendances</w:t>
      </w:r>
      <w:r>
        <w:t> : il s'agit d'analyser avec un souci de prospective des évolutio</w:t>
      </w:r>
      <w:r>
        <w:t xml:space="preserve">ns déjà bien identifiées (développement des réseaux sociaux de science, mutations de la communication scientifique, etc.). </w:t>
      </w:r>
      <w:r>
        <w:rPr>
          <w:i/>
          <w:iCs/>
        </w:rPr>
        <w:t>Silences</w:t>
      </w:r>
      <w:r>
        <w:t> : il s'agit de repérer les facteurs affectant le secteur de l'IST qui ne se sont pas encore manifestes mais ont potentiellem</w:t>
      </w:r>
      <w:r>
        <w:t xml:space="preserve">ent une force disruptive (stratégie de Google dans le champ de l'IST par exemple). </w:t>
      </w:r>
      <w:r>
        <w:rPr>
          <w:i/>
          <w:iCs/>
        </w:rPr>
        <w:t>Signaux faibles</w:t>
      </w:r>
      <w:r>
        <w:t xml:space="preserve"> : il s'agit pour anticiper de repérer de façon précoce l'innovation multiple affectant la production et de la </w:t>
      </w:r>
      <w:r>
        <w:lastRenderedPageBreak/>
        <w:t>mobilisation de l'IST et d'évaluer le potentiel</w:t>
      </w:r>
      <w:r>
        <w:t xml:space="preserve"> de cette innovation.</w:t>
      </w:r>
    </w:p>
    <w:p w:rsidR="008C28B8" w:rsidRDefault="008C28B8">
      <w:pPr>
        <w:pStyle w:val="Standard"/>
      </w:pPr>
    </w:p>
    <w:p w:rsidR="008C28B8" w:rsidRDefault="008C28B8">
      <w:pPr>
        <w:pStyle w:val="Standard"/>
      </w:pPr>
    </w:p>
    <w:p w:rsidR="008C28B8" w:rsidRDefault="00A35F67">
      <w:pPr>
        <w:pStyle w:val="Standard"/>
        <w:rPr>
          <w:b/>
          <w:bCs/>
        </w:rPr>
      </w:pPr>
      <w:r>
        <w:rPr>
          <w:b/>
          <w:bCs/>
        </w:rPr>
        <w:t>Quelles thématiques ?</w:t>
      </w:r>
    </w:p>
    <w:p w:rsidR="008C28B8" w:rsidRDefault="008C28B8">
      <w:pPr>
        <w:pStyle w:val="Standard"/>
      </w:pPr>
    </w:p>
    <w:p w:rsidR="008C28B8" w:rsidRDefault="00A35F67">
      <w:pPr>
        <w:pStyle w:val="Textbody"/>
      </w:pPr>
      <w:r>
        <w:t>Les thématiques du service de veille et d'analyse stratégique couvrent l'ensemble des questions liées à l'IST. De façon non exhaustive on citera comme faisant partie du périmètre du service de veille :</w:t>
      </w:r>
    </w:p>
    <w:p w:rsidR="008C28B8" w:rsidRDefault="00A35F67">
      <w:pPr>
        <w:pStyle w:val="Textbody"/>
        <w:numPr>
          <w:ilvl w:val="0"/>
          <w:numId w:val="3"/>
        </w:numPr>
      </w:pPr>
      <w:r>
        <w:t xml:space="preserve">les </w:t>
      </w:r>
      <w:r>
        <w:t xml:space="preserve">problématiques liées aux usages de l'IST (archivage en AO, partage de documents entre chercheurs, exploitation par des moteurs de recherche ou de </w:t>
      </w:r>
      <w:proofErr w:type="spellStart"/>
      <w:r>
        <w:t>Text</w:t>
      </w:r>
      <w:proofErr w:type="spellEnd"/>
      <w:r>
        <w:t xml:space="preserve"> &amp; Data </w:t>
      </w:r>
      <w:proofErr w:type="spellStart"/>
      <w:r>
        <w:t>Mining</w:t>
      </w:r>
      <w:proofErr w:type="spellEnd"/>
      <w:r>
        <w:t>, etc.),</w:t>
      </w:r>
    </w:p>
    <w:p w:rsidR="008C28B8" w:rsidRDefault="00A35F67">
      <w:pPr>
        <w:pStyle w:val="Textbody"/>
        <w:numPr>
          <w:ilvl w:val="0"/>
          <w:numId w:val="3"/>
        </w:numPr>
      </w:pPr>
      <w:r>
        <w:t>les problématiques liées au « </w:t>
      </w:r>
      <w:proofErr w:type="spellStart"/>
      <w:r>
        <w:t>workflow</w:t>
      </w:r>
      <w:proofErr w:type="spellEnd"/>
      <w:r>
        <w:t xml:space="preserve"> » des tâches IST (outils de de constitution </w:t>
      </w:r>
      <w:r>
        <w:t>et partage de la documentation individuelle de chercheurs, outils d'édition et de partage de jeux de données, outils de type « carnet de laboratoire numérique », etc.),</w:t>
      </w:r>
    </w:p>
    <w:p w:rsidR="008C28B8" w:rsidRDefault="00A35F67">
      <w:pPr>
        <w:pStyle w:val="Textbody"/>
        <w:numPr>
          <w:ilvl w:val="0"/>
          <w:numId w:val="3"/>
        </w:numPr>
      </w:pPr>
      <w:r>
        <w:t>les approches économiques des « tâches IST » au sein des grands organisation de recherc</w:t>
      </w:r>
      <w:r>
        <w:t>he publique,</w:t>
      </w:r>
    </w:p>
    <w:p w:rsidR="008C28B8" w:rsidRDefault="00A35F67">
      <w:pPr>
        <w:pStyle w:val="Textbody"/>
        <w:numPr>
          <w:ilvl w:val="0"/>
          <w:numId w:val="3"/>
        </w:numPr>
      </w:pPr>
      <w:r>
        <w:t>le cadre juridique encadrant les usages de l'IST et les évolutions de ce cadre légal,</w:t>
      </w:r>
    </w:p>
    <w:p w:rsidR="008C28B8" w:rsidRDefault="00A35F67">
      <w:pPr>
        <w:pStyle w:val="Textbody"/>
        <w:numPr>
          <w:ilvl w:val="0"/>
          <w:numId w:val="3"/>
        </w:numPr>
      </w:pPr>
      <w:r>
        <w:t>les politiques IST nationales (françaises, mais aussi celles des principaux pays et celles préconisées au niveau de l'UE) ;</w:t>
      </w:r>
    </w:p>
    <w:p w:rsidR="008C28B8" w:rsidRDefault="00A35F67">
      <w:pPr>
        <w:pStyle w:val="Textbody"/>
        <w:numPr>
          <w:ilvl w:val="0"/>
          <w:numId w:val="3"/>
        </w:numPr>
      </w:pPr>
      <w:r>
        <w:t>les politiques IST mises en plac</w:t>
      </w:r>
      <w:r>
        <w:t>e par les organismes de recherche publique en France et dans les principales institutions étrangères (</w:t>
      </w:r>
      <w:proofErr w:type="spellStart"/>
      <w:r>
        <w:t>ie</w:t>
      </w:r>
      <w:proofErr w:type="spellEnd"/>
      <w:r>
        <w:t xml:space="preserve">. Max Planck </w:t>
      </w:r>
      <w:proofErr w:type="spellStart"/>
      <w:r>
        <w:t>Gesellschaft</w:t>
      </w:r>
      <w:proofErr w:type="spellEnd"/>
      <w:r>
        <w:t>, NIH, RCUK, etc.) si celles-ci développent des modèles innovants,</w:t>
      </w:r>
    </w:p>
    <w:p w:rsidR="008C28B8" w:rsidRDefault="00A35F67">
      <w:pPr>
        <w:pStyle w:val="Textbody"/>
        <w:numPr>
          <w:ilvl w:val="0"/>
          <w:numId w:val="3"/>
        </w:numPr>
      </w:pPr>
      <w:r>
        <w:t>les innovations dans le champ de la publication scientifique</w:t>
      </w:r>
      <w:r>
        <w:t xml:space="preserve"> (publier autrement?) et les lignes de mutation de la communication scientifique,</w:t>
      </w:r>
    </w:p>
    <w:p w:rsidR="008C28B8" w:rsidRDefault="00A35F67">
      <w:pPr>
        <w:pStyle w:val="Textbody"/>
        <w:numPr>
          <w:ilvl w:val="0"/>
          <w:numId w:val="3"/>
        </w:numPr>
      </w:pPr>
      <w:r>
        <w:t>les problématiques les plus importantes spécifiques à l'activité des bibliothèques de recherche et des directions IST</w:t>
      </w:r>
    </w:p>
    <w:p w:rsidR="008C28B8" w:rsidRDefault="00A35F67">
      <w:pPr>
        <w:pStyle w:val="Textbody"/>
        <w:numPr>
          <w:ilvl w:val="0"/>
          <w:numId w:val="3"/>
        </w:numPr>
      </w:pPr>
      <w:r>
        <w:t>les débats sur les modèles économiques de l'IST (i.e. Év</w:t>
      </w:r>
      <w:r>
        <w:t>olution vers le libre accès) et les initiatives innovantes dans leur modèle économique (i.e. évolutions du type SCOAP3....),</w:t>
      </w:r>
    </w:p>
    <w:p w:rsidR="008C28B8" w:rsidRDefault="00A35F67">
      <w:pPr>
        <w:pStyle w:val="Textbody"/>
        <w:numPr>
          <w:ilvl w:val="0"/>
          <w:numId w:val="3"/>
        </w:numPr>
      </w:pPr>
      <w:r>
        <w:t>les tendances du secteur de l'édition scientifique ainsi que l'analyse des stratégies des acteurs les plus importants et des acteur</w:t>
      </w:r>
      <w:r>
        <w:t>s connexes (grands agrégateurs, réseaux sociaux scientifiques, politique de Google, etc.),</w:t>
      </w:r>
    </w:p>
    <w:p w:rsidR="008C28B8" w:rsidRDefault="008C28B8">
      <w:pPr>
        <w:pStyle w:val="Textbody"/>
      </w:pPr>
    </w:p>
    <w:p w:rsidR="008C28B8" w:rsidRDefault="00A35F67">
      <w:pPr>
        <w:pStyle w:val="Textbody"/>
        <w:rPr>
          <w:b/>
          <w:bCs/>
        </w:rPr>
      </w:pPr>
      <w:r>
        <w:rPr>
          <w:b/>
          <w:bCs/>
        </w:rPr>
        <w:t>Quels vecteurs pour une veille mutualisée ?</w:t>
      </w:r>
    </w:p>
    <w:p w:rsidR="008C28B8" w:rsidRDefault="008C28B8">
      <w:pPr>
        <w:pStyle w:val="Textbody"/>
        <w:rPr>
          <w:sz w:val="16"/>
          <w:szCs w:val="16"/>
        </w:rPr>
      </w:pPr>
    </w:p>
    <w:p w:rsidR="008C28B8" w:rsidRDefault="00A35F67">
      <w:pPr>
        <w:pStyle w:val="Textbody"/>
      </w:pPr>
      <w:r>
        <w:t>Les matériaux d'</w:t>
      </w:r>
      <w:r>
        <w:rPr>
          <w:i/>
          <w:iCs/>
        </w:rPr>
        <w:t>Intelligence IST</w:t>
      </w:r>
      <w:r>
        <w:t xml:space="preserve"> se déclinent en trois formats:</w:t>
      </w:r>
    </w:p>
    <w:p w:rsidR="008C28B8" w:rsidRDefault="00A35F67">
      <w:pPr>
        <w:pStyle w:val="Textbody"/>
        <w:numPr>
          <w:ilvl w:val="0"/>
          <w:numId w:val="4"/>
        </w:numPr>
      </w:pPr>
      <w:r>
        <w:t xml:space="preserve">1) </w:t>
      </w:r>
      <w:r>
        <w:rPr>
          <w:b/>
          <w:bCs/>
        </w:rPr>
        <w:t xml:space="preserve">un fil d'actualité </w:t>
      </w:r>
      <w:r>
        <w:t>(«</w:t>
      </w:r>
      <w:r>
        <w:rPr>
          <w:i/>
          <w:iCs/>
        </w:rPr>
        <w:t> </w:t>
      </w:r>
      <w:r>
        <w:rPr>
          <w:b/>
          <w:bCs/>
          <w:i/>
          <w:iCs/>
        </w:rPr>
        <w:t xml:space="preserve">Le fil </w:t>
      </w:r>
      <w:proofErr w:type="spellStart"/>
      <w:r>
        <w:rPr>
          <w:b/>
          <w:bCs/>
          <w:i/>
          <w:iCs/>
        </w:rPr>
        <w:t>Iintelligence</w:t>
      </w:r>
      <w:proofErr w:type="spellEnd"/>
      <w:r>
        <w:rPr>
          <w:b/>
          <w:bCs/>
          <w:i/>
          <w:iCs/>
        </w:rPr>
        <w:t xml:space="preserve"> IST</w:t>
      </w:r>
      <w:r>
        <w:rPr>
          <w:i/>
          <w:iCs/>
        </w:rPr>
        <w:t> </w:t>
      </w:r>
      <w:r>
        <w:t>») co</w:t>
      </w:r>
      <w:r>
        <w:t>rrespondant au traitement sous formes de brèves des annonces faites par les différents acteurs du secteur de l'IST. Ce fil de brèves diffusé hebdomadairement ne recherche pas une exhaustivité du traitement des « news » relatives à l'IST mais au contraire s</w:t>
      </w:r>
      <w:r>
        <w:t>'appuie sur la sélection des actualités « porteuses de sens », la brève se concluant toujours par une ou deux phrases résumant les enjeux stratégiques de cette actualité.  Ce fil de brèves alimenté en continu en fonction de l'actualité a vocation à aliment</w:t>
      </w:r>
      <w:r>
        <w:t>er un fil RSS spécifique (que les usagers du service pourront ou non activer),</w:t>
      </w:r>
    </w:p>
    <w:p w:rsidR="008C28B8" w:rsidRDefault="00A35F67">
      <w:pPr>
        <w:pStyle w:val="Textbody"/>
        <w:numPr>
          <w:ilvl w:val="0"/>
          <w:numId w:val="4"/>
        </w:numPr>
      </w:pPr>
      <w:r>
        <w:t xml:space="preserve">2) </w:t>
      </w:r>
      <w:r>
        <w:rPr>
          <w:b/>
          <w:bCs/>
        </w:rPr>
        <w:t>des notes d'analyse («</w:t>
      </w:r>
      <w:r>
        <w:rPr>
          <w:b/>
          <w:bCs/>
          <w:i/>
          <w:iCs/>
        </w:rPr>
        <w:t xml:space="preserve"> Intelligence IST Analyse») </w:t>
      </w:r>
      <w:r>
        <w:t xml:space="preserve"> qui s'appuyant sur un travail de veille exhaustif sur le secteur de l'IST, choisira une actualité pour en analyser les enje</w:t>
      </w:r>
      <w:r>
        <w:t xml:space="preserve">ux stratégiques et la portée prospective. Une à deux notes </w:t>
      </w:r>
      <w:r>
        <w:rPr>
          <w:i/>
          <w:iCs/>
        </w:rPr>
        <w:t>« IST Intelligence </w:t>
      </w:r>
      <w:r>
        <w:t>» seront produites hebdomadairement. Le choix des sujets pertinents serait fait par le consultant en charge de la production d'I*IST mais les usagers du service pourront indiquer</w:t>
      </w:r>
      <w:r>
        <w:t xml:space="preserve"> des « signaux faibles » des thèmes </w:t>
      </w:r>
      <w:proofErr w:type="spellStart"/>
      <w:r>
        <w:t>qqu'ils</w:t>
      </w:r>
      <w:proofErr w:type="spellEnd"/>
      <w:r>
        <w:t xml:space="preserve"> souhaitent voir traités,</w:t>
      </w:r>
    </w:p>
    <w:p w:rsidR="008C28B8" w:rsidRDefault="00A35F67">
      <w:pPr>
        <w:pStyle w:val="Textbody"/>
        <w:numPr>
          <w:ilvl w:val="0"/>
          <w:numId w:val="4"/>
        </w:numPr>
      </w:pPr>
      <w:r>
        <w:rPr>
          <w:b/>
          <w:bCs/>
        </w:rPr>
        <w:lastRenderedPageBreak/>
        <w:t>3) des notes de synthèse</w:t>
      </w:r>
      <w:r>
        <w:t xml:space="preserve"> (</w:t>
      </w:r>
      <w:r>
        <w:rPr>
          <w:b/>
          <w:bCs/>
          <w:i/>
          <w:iCs/>
        </w:rPr>
        <w:t xml:space="preserve">« Points Intelligence IST ») </w:t>
      </w:r>
      <w:r>
        <w:t>sur des questions déjà assez largement identifiées mais nécessitant la réalisation d'un « état de la problématique ».  Les thèmes de</w:t>
      </w:r>
      <w:r>
        <w:t>s dossiers pourront aussi bien être identifiés par les membres d'EPRIST que par le consultant (cf. ci-dessous) produisant le service. Un forum en ligne permettra aux membres d'EPRIST de partager leurs questionnements.</w:t>
      </w:r>
    </w:p>
    <w:p w:rsidR="008C28B8" w:rsidRDefault="008C28B8">
      <w:pPr>
        <w:pStyle w:val="Textbody"/>
      </w:pPr>
    </w:p>
    <w:p w:rsidR="008C28B8" w:rsidRDefault="00A35F67">
      <w:pPr>
        <w:pStyle w:val="Textbody"/>
        <w:rPr>
          <w:b/>
          <w:bCs/>
        </w:rPr>
      </w:pPr>
      <w:proofErr w:type="spellStart"/>
      <w:r>
        <w:rPr>
          <w:b/>
          <w:bCs/>
        </w:rPr>
        <w:t>Au delà</w:t>
      </w:r>
      <w:proofErr w:type="spellEnd"/>
      <w:r>
        <w:rPr>
          <w:b/>
          <w:bCs/>
        </w:rPr>
        <w:t xml:space="preserve"> des matériaux de veille, l'an</w:t>
      </w:r>
      <w:r>
        <w:rPr>
          <w:b/>
          <w:bCs/>
        </w:rPr>
        <w:t>imation d'une réflexion partagée</w:t>
      </w:r>
    </w:p>
    <w:p w:rsidR="008C28B8" w:rsidRDefault="008C28B8">
      <w:pPr>
        <w:pStyle w:val="Textbody"/>
        <w:rPr>
          <w:b/>
          <w:bCs/>
          <w:sz w:val="16"/>
          <w:szCs w:val="16"/>
        </w:rPr>
      </w:pPr>
    </w:p>
    <w:p w:rsidR="008C28B8" w:rsidRDefault="00A35F67">
      <w:pPr>
        <w:pStyle w:val="Textbody"/>
      </w:pPr>
      <w:r>
        <w:tab/>
        <w:t>La mise à disposition en ligne d'analyses n'épuise pas l'ambition d'</w:t>
      </w:r>
      <w:r>
        <w:rPr>
          <w:i/>
          <w:iCs/>
        </w:rPr>
        <w:t xml:space="preserve">Intelligence IST. </w:t>
      </w:r>
      <w:r>
        <w:t xml:space="preserve">A terme </w:t>
      </w:r>
      <w:r>
        <w:tab/>
        <w:t xml:space="preserve">des rendez-vous permettant aux membres d'EPRIST de partager leurs thématiques dans le </w:t>
      </w:r>
      <w:r>
        <w:tab/>
        <w:t>cadre d'échanges directs (sessions d'</w:t>
      </w:r>
      <w:r>
        <w:t xml:space="preserve">étude, </w:t>
      </w:r>
      <w:proofErr w:type="spellStart"/>
      <w:r>
        <w:t>petits-déjeuners</w:t>
      </w:r>
      <w:proofErr w:type="spellEnd"/>
      <w:r>
        <w:t xml:space="preserve"> ….) pourraient être programmés. </w:t>
      </w:r>
      <w:r>
        <w:tab/>
      </w:r>
      <w:r>
        <w:rPr>
          <w:i/>
          <w:iCs/>
        </w:rPr>
        <w:t>Intelligence IST</w:t>
      </w:r>
      <w:r>
        <w:t xml:space="preserve"> doit être la partie la plus visible d'une animation de la réflexion stratégique </w:t>
      </w:r>
      <w:r>
        <w:tab/>
        <w:t>collective et collaborative.</w:t>
      </w:r>
    </w:p>
    <w:p w:rsidR="008C28B8" w:rsidRDefault="008C28B8">
      <w:pPr>
        <w:pStyle w:val="Textbody"/>
      </w:pPr>
    </w:p>
    <w:p w:rsidR="008C28B8" w:rsidRDefault="00A35F67">
      <w:pPr>
        <w:pStyle w:val="Textbody"/>
        <w:rPr>
          <w:b/>
          <w:bCs/>
        </w:rPr>
      </w:pPr>
      <w:r>
        <w:rPr>
          <w:b/>
          <w:bCs/>
        </w:rPr>
        <w:t>Une expertise reconnue</w:t>
      </w:r>
    </w:p>
    <w:p w:rsidR="008C28B8" w:rsidRDefault="008C28B8">
      <w:pPr>
        <w:pStyle w:val="Textbody"/>
        <w:rPr>
          <w:b/>
          <w:bCs/>
          <w:sz w:val="16"/>
          <w:szCs w:val="16"/>
        </w:rPr>
      </w:pPr>
    </w:p>
    <w:p w:rsidR="008C28B8" w:rsidRDefault="00A35F67">
      <w:pPr>
        <w:pStyle w:val="Textbody"/>
        <w:rPr>
          <w:b/>
          <w:bCs/>
        </w:rPr>
      </w:pPr>
      <w:r>
        <w:rPr>
          <w:b/>
          <w:bCs/>
        </w:rPr>
        <w:tab/>
      </w:r>
      <w:r>
        <w:rPr>
          <w:i/>
          <w:iCs/>
        </w:rPr>
        <w:t>Intelligence IST</w:t>
      </w:r>
      <w:r>
        <w:t xml:space="preserve"> sera produit et animé par Michel </w:t>
      </w:r>
      <w:proofErr w:type="spellStart"/>
      <w:r>
        <w:t>Vajou</w:t>
      </w:r>
      <w:proofErr w:type="spellEnd"/>
      <w:r>
        <w:t xml:space="preserve"> (consultant au sein de la société </w:t>
      </w:r>
      <w:r>
        <w:tab/>
        <w:t xml:space="preserve">unipersonnelle </w:t>
      </w:r>
      <w:r>
        <w:rPr>
          <w:i/>
          <w:iCs/>
        </w:rPr>
        <w:t>M.V. Etudes et Conseil</w:t>
      </w:r>
      <w:r>
        <w:t xml:space="preserve">), qui au travers de la rédaction pendant 12 ans de la </w:t>
      </w:r>
      <w:r>
        <w:tab/>
        <w:t>« Dépêche du GFII », de la réalisation d'études de référence sur l'édition scientifique,</w:t>
      </w:r>
      <w:r>
        <w:t xml:space="preserve"> de </w:t>
      </w:r>
      <w:r>
        <w:tab/>
        <w:t xml:space="preserve">l'animation de nombreuses tables rondes et de journées d'étude, a acquis une expertise </w:t>
      </w:r>
      <w:r>
        <w:tab/>
        <w:t>reconnue sur le secteur de l'information scientifique et technique.</w:t>
      </w:r>
    </w:p>
    <w:p w:rsidR="008C28B8" w:rsidRDefault="008C28B8">
      <w:pPr>
        <w:pStyle w:val="Textbody"/>
      </w:pPr>
    </w:p>
    <w:p w:rsidR="008C28B8" w:rsidRDefault="00A35F67">
      <w:pPr>
        <w:pStyle w:val="Textbody"/>
        <w:rPr>
          <w:b/>
          <w:bCs/>
        </w:rPr>
      </w:pPr>
      <w:r>
        <w:rPr>
          <w:b/>
          <w:bCs/>
        </w:rPr>
        <w:t xml:space="preserve">Une logique de </w:t>
      </w:r>
      <w:proofErr w:type="spellStart"/>
      <w:r>
        <w:rPr>
          <w:b/>
          <w:bCs/>
        </w:rPr>
        <w:t>béta-test</w:t>
      </w:r>
      <w:proofErr w:type="spellEnd"/>
      <w:r>
        <w:rPr>
          <w:b/>
          <w:bCs/>
        </w:rPr>
        <w:t xml:space="preserve"> s'insérant dans une étude de préfiguration mobilisant tous les membre</w:t>
      </w:r>
      <w:r>
        <w:rPr>
          <w:b/>
          <w:bCs/>
        </w:rPr>
        <w:t>s d'EPRIST</w:t>
      </w:r>
    </w:p>
    <w:p w:rsidR="008C28B8" w:rsidRDefault="008C28B8">
      <w:pPr>
        <w:pStyle w:val="Textbody"/>
        <w:rPr>
          <w:sz w:val="16"/>
          <w:szCs w:val="16"/>
        </w:rPr>
      </w:pPr>
    </w:p>
    <w:p w:rsidR="008C28B8" w:rsidRDefault="00A35F67">
      <w:pPr>
        <w:pStyle w:val="Textbody"/>
        <w:rPr>
          <w:b/>
          <w:bCs/>
        </w:rPr>
      </w:pPr>
      <w:r>
        <w:tab/>
        <w:t xml:space="preserve">Si dans les trois prochains mois les membres d'EPRIST recevront les matériaux de veille </w:t>
      </w:r>
      <w:r>
        <w:tab/>
        <w:t>déjà décrits, cette production initiale s'insère dans une logique  de « béta-</w:t>
      </w:r>
      <w:r>
        <w:tab/>
        <w:t xml:space="preserve">test ». Les </w:t>
      </w:r>
      <w:r>
        <w:tab/>
        <w:t>membres d'EPRIST seront invités à évaluer cette production pour</w:t>
      </w:r>
      <w:r>
        <w:t xml:space="preserve">, si nécessaire, </w:t>
      </w:r>
      <w:r>
        <w:tab/>
        <w:t xml:space="preserve">la </w:t>
      </w:r>
      <w:r>
        <w:tab/>
        <w:t xml:space="preserve">remodeler. Ce </w:t>
      </w:r>
      <w:proofErr w:type="spellStart"/>
      <w:r>
        <w:t>béta-test</w:t>
      </w:r>
      <w:proofErr w:type="spellEnd"/>
      <w:r>
        <w:t xml:space="preserve"> du fil de veille </w:t>
      </w:r>
      <w:r>
        <w:rPr>
          <w:i/>
          <w:iCs/>
        </w:rPr>
        <w:t xml:space="preserve">I*IST </w:t>
      </w:r>
      <w:r>
        <w:t>est l'un des modules d'une</w:t>
      </w:r>
      <w:r>
        <w:rPr>
          <w:i/>
          <w:iCs/>
        </w:rPr>
        <w:t xml:space="preserve"> </w:t>
      </w:r>
      <w:r>
        <w:t xml:space="preserve">étude de </w:t>
      </w:r>
      <w:r>
        <w:tab/>
        <w:t>préfiguration. Classiquement celle-ci articulera :</w:t>
      </w:r>
    </w:p>
    <w:p w:rsidR="008C28B8" w:rsidRDefault="00A35F67">
      <w:pPr>
        <w:pStyle w:val="Standard"/>
      </w:pPr>
      <w:r>
        <w:rPr>
          <w:b/>
          <w:bCs/>
        </w:rPr>
        <w:t>* une étude de besoins </w:t>
      </w:r>
      <w:r>
        <w:t>: une enquête par questionnaires et entretiens téléphoniques auprès des memb</w:t>
      </w:r>
      <w:r>
        <w:t>res d'EPRIST documentera les pratiques de veille existantes et les attentes en matière de services de veille sur le secteur de l'IST,</w:t>
      </w:r>
    </w:p>
    <w:p w:rsidR="008C28B8" w:rsidRDefault="008C28B8">
      <w:pPr>
        <w:pStyle w:val="Standard"/>
        <w:rPr>
          <w:sz w:val="8"/>
          <w:szCs w:val="8"/>
        </w:rPr>
      </w:pPr>
    </w:p>
    <w:p w:rsidR="008C28B8" w:rsidRDefault="00A35F67">
      <w:pPr>
        <w:pStyle w:val="Textbody"/>
      </w:pPr>
      <w:r>
        <w:rPr>
          <w:b/>
          <w:bCs/>
        </w:rPr>
        <w:t xml:space="preserve">* une étude juridique et contractuelle </w:t>
      </w:r>
      <w:r>
        <w:t>: il s'agit d'identifier les différents scénarios organisationnels possibles et la</w:t>
      </w:r>
      <w:r>
        <w:t xml:space="preserve"> base contractuelle pouvant réunir les parties intéressées au projet</w:t>
      </w:r>
    </w:p>
    <w:p w:rsidR="008C28B8" w:rsidRDefault="00A35F67">
      <w:pPr>
        <w:pStyle w:val="Textbody"/>
      </w:pPr>
      <w:r>
        <w:rPr>
          <w:b/>
          <w:bCs/>
        </w:rPr>
        <w:t>* une étude économique</w:t>
      </w:r>
      <w:r>
        <w:t xml:space="preserve"> : il s'agira d'apprécier s'il existe pour la production de </w:t>
      </w:r>
      <w:r>
        <w:rPr>
          <w:i/>
          <w:iCs/>
        </w:rPr>
        <w:t>I*IST</w:t>
      </w:r>
      <w:r>
        <w:t xml:space="preserve"> un modèle économique </w:t>
      </w:r>
      <w:proofErr w:type="spellStart"/>
      <w:r>
        <w:t>pérrene</w:t>
      </w:r>
      <w:proofErr w:type="spellEnd"/>
      <w:r>
        <w:t>.</w:t>
      </w:r>
    </w:p>
    <w:p w:rsidR="008C28B8" w:rsidRDefault="008C28B8">
      <w:pPr>
        <w:pStyle w:val="Textbody"/>
        <w:rPr>
          <w:sz w:val="12"/>
          <w:szCs w:val="12"/>
        </w:rPr>
      </w:pPr>
    </w:p>
    <w:p w:rsidR="008C28B8" w:rsidRDefault="00A35F67">
      <w:pPr>
        <w:pStyle w:val="Textbody"/>
      </w:pPr>
      <w:r>
        <w:tab/>
      </w:r>
      <w:r>
        <w:rPr>
          <w:i/>
          <w:iCs/>
          <w:sz w:val="28"/>
          <w:szCs w:val="28"/>
        </w:rPr>
        <w:t xml:space="preserve">Dans le cadre de l'étude de besoin, Michel </w:t>
      </w:r>
      <w:proofErr w:type="spellStart"/>
      <w:r>
        <w:rPr>
          <w:i/>
          <w:iCs/>
          <w:sz w:val="28"/>
          <w:szCs w:val="28"/>
        </w:rPr>
        <w:t>Vajou</w:t>
      </w:r>
      <w:proofErr w:type="spellEnd"/>
      <w:r>
        <w:rPr>
          <w:i/>
          <w:iCs/>
          <w:sz w:val="28"/>
          <w:szCs w:val="28"/>
        </w:rPr>
        <w:t xml:space="preserve">, prendra contact </w:t>
      </w:r>
      <w:r>
        <w:rPr>
          <w:i/>
          <w:iCs/>
          <w:sz w:val="28"/>
          <w:szCs w:val="28"/>
        </w:rPr>
        <w:t xml:space="preserve">avec </w:t>
      </w:r>
      <w:r>
        <w:rPr>
          <w:i/>
          <w:iCs/>
          <w:sz w:val="28"/>
          <w:szCs w:val="28"/>
        </w:rPr>
        <w:tab/>
        <w:t>l'ensemble des membres d'EPRIST. Merci de lui réserver le meilleur accueil.</w:t>
      </w:r>
    </w:p>
    <w:p w:rsidR="008C28B8" w:rsidRDefault="008C28B8">
      <w:pPr>
        <w:pStyle w:val="Textbody"/>
      </w:pPr>
    </w:p>
    <w:p w:rsidR="008C28B8" w:rsidRDefault="00A35F67">
      <w:pPr>
        <w:pStyle w:val="Textbody"/>
        <w:rPr>
          <w:b/>
          <w:bCs/>
        </w:rPr>
      </w:pPr>
      <w:r>
        <w:rPr>
          <w:b/>
          <w:bCs/>
        </w:rPr>
        <w:t>Des financements d'amorçage</w:t>
      </w:r>
    </w:p>
    <w:p w:rsidR="008C28B8" w:rsidRDefault="00A35F67">
      <w:pPr>
        <w:pStyle w:val="Textbody"/>
      </w:pPr>
      <w:r>
        <w:t>Le lancement d'Intelligence IST n'est possible que grâce au concours financier de la DIST/CNRS (pour la réalisation de l'étude de préfiguration)</w:t>
      </w:r>
      <w:r>
        <w:t xml:space="preserve"> et du</w:t>
      </w:r>
      <w:r>
        <w:rPr>
          <w:sz w:val="22"/>
          <w:szCs w:val="22"/>
        </w:rPr>
        <w:t xml:space="preserve"> </w:t>
      </w:r>
      <w:bookmarkStart w:id="1" w:name="yui_3_16_0_1_1444978853980_5821"/>
      <w:bookmarkEnd w:id="1"/>
      <w:r>
        <w:rPr>
          <w:sz w:val="22"/>
          <w:szCs w:val="22"/>
        </w:rPr>
        <w:t xml:space="preserve">Ministère de l'Education Nationale, de l'Enseignement Supérieur et de la Recherche (MENESR). </w:t>
      </w:r>
      <w:r>
        <w:rPr>
          <w:b/>
          <w:bCs/>
          <w:i/>
          <w:iCs/>
          <w:sz w:val="22"/>
          <w:szCs w:val="22"/>
        </w:rPr>
        <w:t>Qu'ils en soient ici vivement remerciés.</w:t>
      </w:r>
    </w:p>
    <w:p w:rsidR="008C28B8" w:rsidRDefault="008C28B8">
      <w:pPr>
        <w:pStyle w:val="Textbody"/>
        <w:rPr>
          <w:sz w:val="16"/>
          <w:szCs w:val="16"/>
        </w:rPr>
      </w:pPr>
    </w:p>
    <w:p w:rsidR="008C28B8" w:rsidRDefault="00A35F67">
      <w:pPr>
        <w:pStyle w:val="Textbody"/>
      </w:pPr>
      <w:r>
        <w:tab/>
      </w:r>
    </w:p>
    <w:sectPr w:rsidR="008C28B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F67">
      <w:r>
        <w:separator/>
      </w:r>
    </w:p>
  </w:endnote>
  <w:endnote w:type="continuationSeparator" w:id="0">
    <w:p w:rsidR="00000000" w:rsidRDefault="00A3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F67">
      <w:r>
        <w:rPr>
          <w:color w:val="000000"/>
        </w:rPr>
        <w:separator/>
      </w:r>
    </w:p>
  </w:footnote>
  <w:footnote w:type="continuationSeparator" w:id="0">
    <w:p w:rsidR="00000000" w:rsidRDefault="00A35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3CE4"/>
    <w:multiLevelType w:val="multilevel"/>
    <w:tmpl w:val="81EEEB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E450675"/>
    <w:multiLevelType w:val="multilevel"/>
    <w:tmpl w:val="F26E29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A6069EC"/>
    <w:multiLevelType w:val="multilevel"/>
    <w:tmpl w:val="989060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DF74D4B"/>
    <w:multiLevelType w:val="multilevel"/>
    <w:tmpl w:val="02DAC4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C28B8"/>
    <w:rsid w:val="008C28B8"/>
    <w:rsid w:val="00A35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Textedebulles">
    <w:name w:val="Balloon Text"/>
    <w:basedOn w:val="Normal"/>
    <w:link w:val="TextedebullesCar"/>
    <w:uiPriority w:val="99"/>
    <w:semiHidden/>
    <w:unhideWhenUsed/>
    <w:rsid w:val="00A35F67"/>
    <w:rPr>
      <w:rFonts w:ascii="Tahoma" w:hAnsi="Tahoma"/>
      <w:sz w:val="16"/>
      <w:szCs w:val="14"/>
    </w:rPr>
  </w:style>
  <w:style w:type="character" w:customStyle="1" w:styleId="TextedebullesCar">
    <w:name w:val="Texte de bulles Car"/>
    <w:basedOn w:val="Policepardfaut"/>
    <w:link w:val="Textedebulles"/>
    <w:uiPriority w:val="99"/>
    <w:semiHidden/>
    <w:rsid w:val="00A35F67"/>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Textedebulles">
    <w:name w:val="Balloon Text"/>
    <w:basedOn w:val="Normal"/>
    <w:link w:val="TextedebullesCar"/>
    <w:uiPriority w:val="99"/>
    <w:semiHidden/>
    <w:unhideWhenUsed/>
    <w:rsid w:val="00A35F67"/>
    <w:rPr>
      <w:rFonts w:ascii="Tahoma" w:hAnsi="Tahoma"/>
      <w:sz w:val="16"/>
      <w:szCs w:val="14"/>
    </w:rPr>
  </w:style>
  <w:style w:type="character" w:customStyle="1" w:styleId="TextedebullesCar">
    <w:name w:val="Texte de bulles Car"/>
    <w:basedOn w:val="Policepardfaut"/>
    <w:link w:val="Textedebulles"/>
    <w:uiPriority w:val="99"/>
    <w:semiHidden/>
    <w:rsid w:val="00A35F6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4</Pages>
  <Words>1499</Words>
  <Characters>8247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IFP Energies Nouvelles</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Vajou</dc:creator>
  <cp:lastModifiedBy>BUFFETEAU-HEJBLUM Annie</cp:lastModifiedBy>
  <cp:revision>1</cp:revision>
  <cp:lastPrinted>2015-10-22T12:58:00Z</cp:lastPrinted>
  <dcterms:created xsi:type="dcterms:W3CDTF">2015-10-15T08:08:00Z</dcterms:created>
  <dcterms:modified xsi:type="dcterms:W3CDTF">2015-10-22T12:59:00Z</dcterms:modified>
</cp:coreProperties>
</file>